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32" w:rsidRDefault="00951332"/>
    <w:p w:rsidR="00C80A2F" w:rsidRDefault="00C80A2F" w:rsidP="00AE45A9">
      <w:pPr>
        <w:pStyle w:val="Betarp"/>
      </w:pPr>
    </w:p>
    <w:p w:rsidR="00C80A2F" w:rsidRDefault="00C80A2F" w:rsidP="00C80A2F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00"/>
          <w:szCs w:val="24"/>
          <w:lang w:eastAsia="en-US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  <w:lang w:eastAsia="en-US"/>
        </w:rPr>
        <w:t>Paskirstytos lėšos Neįgaliųjų socialinės integracijos per kūno kultūrą ir sportą projektams</w:t>
      </w:r>
    </w:p>
    <w:p w:rsidR="00C80A2F" w:rsidRDefault="00C80A2F" w:rsidP="00C80A2F">
      <w:pPr>
        <w:autoSpaceDE w:val="0"/>
        <w:autoSpaceDN w:val="0"/>
        <w:adjustRightInd w:val="0"/>
        <w:spacing w:after="0" w:line="240" w:lineRule="auto"/>
        <w:jc w:val="left"/>
        <w:rPr>
          <w:rFonts w:ascii="TimesNewRoman,Bold" w:hAnsi="TimesNewRoman,Bold" w:cs="TimesNewRoman,Bold"/>
          <w:b/>
          <w:bCs/>
          <w:color w:val="000000"/>
          <w:szCs w:val="24"/>
          <w:lang w:eastAsia="en-US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  <w:lang w:eastAsia="en-US"/>
        </w:rPr>
        <w:t>finansuoti</w:t>
      </w:r>
    </w:p>
    <w:p w:rsidR="00C80A2F" w:rsidRPr="00C80A2F" w:rsidRDefault="00C80A2F" w:rsidP="00C80A2F">
      <w:pPr>
        <w:pStyle w:val="Betarp"/>
        <w:rPr>
          <w:lang w:eastAsia="en-US"/>
        </w:rPr>
      </w:pPr>
    </w:p>
    <w:p w:rsidR="00C80A2F" w:rsidRDefault="00C80A2F" w:rsidP="00C80A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Cs w:val="24"/>
          <w:lang w:eastAsia="en-US"/>
        </w:rPr>
      </w:pPr>
      <w:r>
        <w:rPr>
          <w:rFonts w:ascii="TimesNewRoman" w:hAnsi="TimesNewRoman" w:cs="TimesNewRoman"/>
          <w:color w:val="000000"/>
          <w:szCs w:val="24"/>
          <w:lang w:eastAsia="en-US"/>
        </w:rPr>
        <w:t xml:space="preserve">Iki š. m. lapkričio 1 d. buvo galima teikti paraiškas konkursui 2019 metų socialinės integracijos per kūno kultūrą ir sportą projektams finansuoti. Projektų finansavimo tikslas – skatinti savivaldybėse vykdyti projektus, kuriuose numatyta organizuoti neįgaliųjų kūno kultūros ir sporto veiklą kaip neįgaliųjų socialinės integracijos priemonę. Gauta viena paraiška, kurią vertino </w:t>
      </w:r>
      <w:r>
        <w:rPr>
          <w:rFonts w:ascii="TimesNewRoman" w:hAnsi="TimesNewRoman" w:cs="TimesNewRoman"/>
          <w:color w:val="0563C2"/>
          <w:szCs w:val="24"/>
          <w:lang w:eastAsia="en-US"/>
        </w:rPr>
        <w:t>Neįgaliųjų</w:t>
      </w:r>
      <w:r>
        <w:rPr>
          <w:rFonts w:ascii="TimesNewRoman" w:hAnsi="TimesNewRoman" w:cs="TimesNewRoman"/>
          <w:color w:val="000000"/>
          <w:szCs w:val="24"/>
          <w:lang w:eastAsia="en-US"/>
        </w:rPr>
        <w:t xml:space="preserve"> </w:t>
      </w:r>
      <w:r>
        <w:rPr>
          <w:rFonts w:ascii="TimesNewRoman" w:hAnsi="TimesNewRoman" w:cs="TimesNewRoman"/>
          <w:color w:val="0563C2"/>
          <w:szCs w:val="24"/>
          <w:lang w:eastAsia="en-US"/>
        </w:rPr>
        <w:t xml:space="preserve">socialinės integracijos per kūno kultūrą ir sportą projektų vertinimo ir atrankos komisija </w:t>
      </w:r>
      <w:r>
        <w:rPr>
          <w:rFonts w:ascii="TimesNewRoman" w:hAnsi="TimesNewRoman" w:cs="TimesNewRoman"/>
          <w:color w:val="000000"/>
          <w:szCs w:val="24"/>
          <w:lang w:eastAsia="en-US"/>
        </w:rPr>
        <w:t>(</w:t>
      </w:r>
      <w:r>
        <w:rPr>
          <w:rFonts w:ascii="TimesNewRoman,Italic" w:hAnsi="TimesNewRoman,Italic" w:cs="TimesNewRoman,Italic"/>
          <w:i/>
          <w:iCs/>
          <w:color w:val="000000"/>
          <w:szCs w:val="24"/>
          <w:lang w:eastAsia="en-US"/>
        </w:rPr>
        <w:t>pirmininkas</w:t>
      </w:r>
      <w:r>
        <w:rPr>
          <w:rFonts w:ascii="TimesNewRoman" w:hAnsi="TimesNewRoman" w:cs="TimesNewRoman"/>
          <w:color w:val="000000"/>
          <w:szCs w:val="24"/>
          <w:lang w:eastAsia="en-US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Cs w:val="24"/>
          <w:lang w:eastAsia="en-US"/>
        </w:rPr>
        <w:t>M. Senulis</w:t>
      </w:r>
      <w:r>
        <w:rPr>
          <w:rFonts w:ascii="TimesNewRoman" w:hAnsi="TimesNewRoman" w:cs="TimesNewRoman"/>
          <w:color w:val="000000"/>
          <w:szCs w:val="24"/>
          <w:lang w:eastAsia="en-US"/>
        </w:rPr>
        <w:t>). Komisija nutarė, kad projektas finansuotinas, administracijos direktorė E. Kižienė pasirašė įsakymą dėl lėšų skyrimo Pakruojo rajono neįgaliųjų draugijai (</w:t>
      </w:r>
      <w:hyperlink r:id="rId4" w:history="1">
        <w:r w:rsidR="008A337E" w:rsidRPr="00880425">
          <w:rPr>
            <w:rStyle w:val="Hipersaitas"/>
          </w:rPr>
          <w:t>2018 m. gruodžio 11 d. įsakymas Nr. AV-854) „Dėl projektams finansuoti skirtų lėšų paskirstymo</w:t>
        </w:r>
      </w:hyperlink>
      <w:r w:rsidR="008A337E">
        <w:rPr>
          <w:rStyle w:val="Hipersaitas"/>
        </w:rPr>
        <w:t>“</w:t>
      </w:r>
      <w:bookmarkStart w:id="0" w:name="_GoBack"/>
      <w:bookmarkEnd w:id="0"/>
      <w:r>
        <w:rPr>
          <w:rFonts w:ascii="TimesNewRoman" w:hAnsi="TimesNewRoman" w:cs="TimesNewRoman"/>
          <w:color w:val="000000"/>
          <w:szCs w:val="24"/>
          <w:lang w:eastAsia="en-US"/>
        </w:rPr>
        <w:t xml:space="preserve">). Projektui finansuoti lėšas skiria </w:t>
      </w:r>
      <w:r>
        <w:t>Neįgaliųjų reikalų departamentas prie Socialinės apsaugos ir darbo ministerijos</w:t>
      </w:r>
      <w:r>
        <w:rPr>
          <w:rFonts w:ascii="TimesNewRoman" w:hAnsi="TimesNewRoman" w:cs="TimesNewRoman"/>
          <w:color w:val="000000"/>
          <w:szCs w:val="24"/>
          <w:lang w:eastAsia="en-US"/>
        </w:rPr>
        <w:t>, savivaldybės administracija – ne mažiau kaip 25 proc. nuo valstybės biudžeto lėšų, skirtų projektams finansuoti.</w:t>
      </w:r>
    </w:p>
    <w:p w:rsidR="00C80A2F" w:rsidRPr="00C80A2F" w:rsidRDefault="00C80A2F" w:rsidP="00C80A2F">
      <w:pPr>
        <w:pStyle w:val="Betarp"/>
        <w:rPr>
          <w:lang w:eastAsia="en-US"/>
        </w:rPr>
      </w:pPr>
    </w:p>
    <w:p w:rsidR="0012099A" w:rsidRDefault="00C80A2F" w:rsidP="00C80A2F">
      <w:r>
        <w:rPr>
          <w:rFonts w:ascii="TimesNewRoman" w:hAnsi="TimesNewRoman" w:cs="TimesNewRoman"/>
          <w:color w:val="000000"/>
          <w:szCs w:val="24"/>
          <w:lang w:eastAsia="en-US"/>
        </w:rPr>
        <w:t>Kultūros, paveldosaugos ir viešųjų ryšių skyrius</w:t>
      </w:r>
    </w:p>
    <w:sectPr w:rsidR="001209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9"/>
    <w:rsid w:val="0012099A"/>
    <w:rsid w:val="00742C00"/>
    <w:rsid w:val="008A337E"/>
    <w:rsid w:val="00951332"/>
    <w:rsid w:val="00AD739A"/>
    <w:rsid w:val="00AE45A9"/>
    <w:rsid w:val="00C80A2F"/>
    <w:rsid w:val="00FA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0E860-8C4F-416E-BA59-7FDD502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Tekstams"/>
    <w:next w:val="Betarp"/>
    <w:qFormat/>
    <w:rsid w:val="00AD739A"/>
    <w:pPr>
      <w:jc w:val="both"/>
    </w:pPr>
    <w:rPr>
      <w:rFonts w:ascii="Times New Roman" w:hAnsi="Times New Roman"/>
      <w:sz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D739A"/>
    <w:pPr>
      <w:spacing w:after="0" w:line="240" w:lineRule="auto"/>
      <w:jc w:val="both"/>
    </w:pPr>
    <w:rPr>
      <w:rFonts w:ascii="Times New Roman" w:hAnsi="Times New Roman"/>
      <w:sz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AE45A9"/>
    <w:rPr>
      <w:color w:val="0563C1"/>
      <w:u w:val="single"/>
    </w:rPr>
  </w:style>
  <w:style w:type="character" w:styleId="Grietas">
    <w:name w:val="Strong"/>
    <w:basedOn w:val="Numatytasispastraiposriftas"/>
    <w:uiPriority w:val="22"/>
    <w:qFormat/>
    <w:rsid w:val="00AE45A9"/>
    <w:rPr>
      <w:b/>
      <w:bCs/>
    </w:rPr>
  </w:style>
  <w:style w:type="character" w:styleId="Emfaz">
    <w:name w:val="Emphasis"/>
    <w:basedOn w:val="Numatytasispastraiposriftas"/>
    <w:uiPriority w:val="20"/>
    <w:qFormat/>
    <w:rsid w:val="00AE45A9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20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eimas.lrs.lt/portal/legalAct/lt/TAD/43db8a2001f411e9a017f05dde6559c6?positionInSearchResults=0&amp;searchModelUUID=33855066-3b92-4a54-806e-c3ca215f4ff8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RitaN</dc:creator>
  <cp:keywords/>
  <dc:description/>
  <cp:lastModifiedBy>Pakruojo Savivaldybe</cp:lastModifiedBy>
  <cp:revision>2</cp:revision>
  <dcterms:created xsi:type="dcterms:W3CDTF">2019-02-11T14:52:00Z</dcterms:created>
  <dcterms:modified xsi:type="dcterms:W3CDTF">2019-02-11T14:52:00Z</dcterms:modified>
</cp:coreProperties>
</file>